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>选调高校名单</w:t>
      </w:r>
    </w:p>
    <w:p>
      <w:pPr>
        <w:jc w:val="center"/>
        <w:rPr>
          <w:rFonts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（共302所）</w:t>
      </w:r>
    </w:p>
    <w:p>
      <w:pPr>
        <w:ind w:firstLine="602" w:firstLineChars="200"/>
        <w:rPr>
          <w:rFonts w:ascii="黑体" w:eastAsia="黑体"/>
          <w:b/>
          <w:sz w:val="32"/>
          <w:szCs w:val="32"/>
        </w:rPr>
      </w:pPr>
    </w:p>
    <w:p>
      <w:pPr>
        <w:ind w:firstLine="602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一、高校一（39所）</w:t>
      </w:r>
    </w:p>
    <w:p>
      <w:pPr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武汉大学、华中科技大学、湖南大学、中南大学、中山大学、华南理工大学、四川大学、电子科技大学、重庆大学、西安交通大学、西北工业大学、西北农林科技大学、兰州大学、</w:t>
      </w:r>
      <w:r>
        <w:rPr>
          <w:rFonts w:hint="eastAsia" w:ascii="仿宋_GB2312" w:eastAsia="仿宋_GB2312"/>
          <w:b/>
          <w:sz w:val="32"/>
          <w:szCs w:val="32"/>
        </w:rPr>
        <w:t>中科院大学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ind w:firstLine="602" w:firstLineChars="200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 xml:space="preserve"> 二、高校二（73所）</w:t>
      </w:r>
    </w:p>
    <w:p>
      <w:pPr>
        <w:ind w:firstLine="60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北京交通大学、北京工业大学、北京科技大学、北京化工大学、北京邮电大学、北京林业大学、北京中医药大学、北京外国语大学、中国传媒大学、中央财经大学、对外经济贸易大学、北京体育大学、中央音乐学院、中国政法大学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第二军医大学、苏州大学、南京航空航天大学、南京理工大学、中国矿业大学、河海大学、江南大学、南京农业大学、中国药科大学、南京师范大学、</w:t>
      </w:r>
      <w:r>
        <w:rPr>
          <w:rFonts w:hint="eastAsia" w:ascii="仿宋_GB2312" w:eastAsia="仿宋_GB2312"/>
          <w:b/>
          <w:sz w:val="32"/>
          <w:szCs w:val="32"/>
        </w:rPr>
        <w:t>安徽大学、合肥工业大学、</w:t>
      </w:r>
      <w:r>
        <w:rPr>
          <w:rFonts w:hint="eastAsia" w:ascii="仿宋_GB2312" w:eastAsia="仿宋_GB2312"/>
          <w:sz w:val="32"/>
          <w:szCs w:val="32"/>
        </w:rPr>
        <w:t>福州大学、南昌大学、中国石油大学、郑州大学、中国地质大学、武汉理工大学、华中农业大学、华中师范大学、中南财经政法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第四军医大学、青海大学、宁夏大学、新疆大学、石河子大学。</w:t>
      </w:r>
    </w:p>
    <w:p>
      <w:pPr>
        <w:ind w:firstLine="602" w:firstLineChars="200"/>
        <w:jc w:val="left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三、高校三（190所）</w:t>
      </w:r>
    </w:p>
    <w:p>
      <w:pPr>
        <w:ind w:firstLine="596" w:firstLineChars="198"/>
        <w:rPr>
          <w:rFonts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  <w:szCs w:val="32"/>
        </w:rPr>
        <w:t>安徽财经大学、安徽工程大学、安徽工业大学、安徽建筑大学、安徽科技学院、安徽理工大学、安徽农业大学、安徽师范大学、安徽医科大学、安徽中医药大学、安庆师范大学、蚌埠学院、蚌埠医学院、巢湖学院、池州学院、滁州学院、阜阳师范学院、合肥学院、合肥师范学院、黄山学院、淮北师范大学、淮南师范学院、宿州学院、铜陵学院、皖西学院、皖南医学院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北方工业大学、北京第二外国语学院、北京电子科技学院、北京工商大学、北京建筑大学、北京师范大学-香港浸会大学联合国际学院、北京信息科技大学、北京印刷学院、北京语言大学、长春理工大学、长江大学、长沙理工大学、常州大学、成都理工大学、大连大学、大连海事大学、大连交通大学、大连医科大学、东北财经大学、东北石油大学、东华理工大学、福建农林大学、福建师范大学、广东工业大学、广东外语外贸大学、广西医科大学、广州大学、广州医科大学、广州中医药大学、国际关系学院、哈尔滨理工大学、哈尔滨商业大学、哈尔滨医科大学、杭州电子科技大学、河北大学、河北医科大学、河南大学、河南工业大学、河南理工大学、黑龙江大学、黑龙江中医药大学、湖北大学、湖北工业大学、湖北中医药大学、湖南工业大学、湖南科技大学、湖南农业大学、湖南中医药大学、华东交通大学、华东政法大学、华南农业大学、华侨大学、集美大学、济南大学、江苏大学、江苏科技大学、江西财经大学、江西理工大学、辽宁工程技术大学、辽宁科技大学、辽宁石油化工大学、闽江学院、南昌航空大学、南方科技大学、南方医科大学、南华大学、南京财经大学、南京工业大学、南京林业大学、南京审计学院、南京信息工程大学、南京医科大学、南京邮电大学、南通大学、宁波大学、宁波诺丁汉大学、青岛大学、青岛科技大学、青岛理工大学、三峡大学、山东财经大学、山东科技大学、山西财经大学、山西大学、山西医科大学、陕西科技大学、汕头大学、上海电机学院、上海对外经贸大学、上海工程技术大学、上海海事大学、上海海洋大学、上海金融学院、上海理工大学、上海立信会计学院、上海纽约大学、上海师范大学、上海应用技术学院、上海政法学院、上海中医药大学、深圳大学、沈阳工业大学、沈阳航空航天大学、沈阳建筑大学、沈阳理工大学、沈阳农业大学、沈阳药科大学、石家庄铁道大学、首都经济贸易大学、首都师范大学、首都医科大学、四川外国语大学、苏州科技学院、天津财经大学、天津工业大学、天津理工大学、天津商业大学、天津外国语大学、天津中医药大学、外交学院、温州肯恩大学、武汉工程大学、武汉科技大学、西安工程大学、西安工业大学、西安建筑科技大学、西安科技大学、西安理工大学、西安石油大学、西安外国语大学、西安邮电大学、西北政法大学、西交利物浦大学、西南科技大学、西南石油大学、西南政法大学、香港城市大学、香港中文大学、湘潭大学、新疆医科大学、烟台大学、燕山大学、扬州大学、浙江财经大学、浙江工商大学、浙江工业大学、浙江海洋学院、浙江理工大学、浙江师范大学、中北大学、中国计量学院、中国民航大学、中国民用航空飞行学院、中国青年政治学院、中国人民公安大学、中国刑事警察学院、中国医科大学、中华女子学院、中南林业科技大学、重庆工商大学、重庆交通大学、重庆理工大学、重庆医科大学、重庆邮电大学</w:t>
      </w:r>
      <w:r>
        <w:rPr>
          <w:rFonts w:hint="eastAsia" w:eastAsia="仿宋_GB2312"/>
          <w:sz w:val="32"/>
          <w:szCs w:val="32"/>
        </w:rPr>
        <w:t>。</w:t>
      </w:r>
    </w:p>
    <w:p>
      <w:bookmarkStart w:id="0" w:name="_GoBack"/>
      <w:bookmarkEnd w:id="0"/>
    </w:p>
    <w:p/>
    <w:p/>
    <w:p/>
    <w:p/>
    <w:p/>
    <w:p/>
    <w:p/>
    <w:p/>
    <w:p/>
    <w:p/>
    <w:p/>
    <w:p/>
    <w:p/>
    <w:p/>
    <w:p/>
    <w:p/>
    <w:p/>
    <w:p>
      <w:pPr>
        <w:pStyle w:val="3"/>
        <w:spacing w:line="480" w:lineRule="exact"/>
      </w:pPr>
    </w:p>
    <w:sectPr>
      <w:footerReference r:id="rId3" w:type="default"/>
      <w:footerReference r:id="rId4" w:type="even"/>
      <w:pgSz w:w="11907" w:h="16840"/>
      <w:pgMar w:top="1418" w:right="1701" w:bottom="1418" w:left="1701" w:header="851" w:footer="992" w:gutter="0"/>
      <w:cols w:space="425" w:num="1"/>
      <w:docGrid w:type="linesAndChars" w:linePitch="290" w:charSpace="-41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CD"/>
    <w:rsid w:val="003F2E26"/>
    <w:rsid w:val="004F6B29"/>
    <w:rsid w:val="00653822"/>
    <w:rsid w:val="00781F76"/>
    <w:rsid w:val="0096273C"/>
    <w:rsid w:val="00AA7D69"/>
    <w:rsid w:val="00C63306"/>
    <w:rsid w:val="00DB3E39"/>
    <w:rsid w:val="00E964CD"/>
    <w:rsid w:val="00EF48A4"/>
    <w:rsid w:val="6C865D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0"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9">
    <w:name w:val="页脚 Char"/>
    <w:basedOn w:val="6"/>
    <w:link w:val="4"/>
    <w:uiPriority w:val="99"/>
    <w:rPr>
      <w:kern w:val="2"/>
      <w:sz w:val="18"/>
      <w:szCs w:val="18"/>
    </w:rPr>
  </w:style>
  <w:style w:type="character" w:customStyle="1" w:styleId="10">
    <w:name w:val="纯文本 Char"/>
    <w:basedOn w:val="6"/>
    <w:link w:val="3"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1">
    <w:name w:val="Char Char Char Char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  <w:style w:type="character" w:customStyle="1" w:styleId="12">
    <w:name w:val="标题 1 Char"/>
    <w:basedOn w:val="6"/>
    <w:link w:val="2"/>
    <w:uiPriority w:val="0"/>
    <w:rPr>
      <w:b/>
      <w:bCs/>
      <w:kern w:val="44"/>
      <w:sz w:val="44"/>
      <w:szCs w:val="44"/>
    </w:rPr>
  </w:style>
  <w:style w:type="character" w:customStyle="1" w:styleId="13">
    <w:name w:val="页眉 Char"/>
    <w:basedOn w:val="6"/>
    <w:link w:val="5"/>
    <w:uiPriority w:val="0"/>
    <w:rPr>
      <w:kern w:val="2"/>
      <w:sz w:val="18"/>
      <w:szCs w:val="18"/>
    </w:rPr>
  </w:style>
  <w:style w:type="paragraph" w:customStyle="1" w:styleId="14">
    <w:name w:val="Char Char Char Char1"/>
    <w:basedOn w:val="2"/>
    <w:uiPriority w:val="0"/>
    <w:pPr>
      <w:snapToGrid w:val="0"/>
      <w:spacing w:before="240" w:after="240" w:line="348" w:lineRule="auto"/>
    </w:pPr>
    <w:rPr>
      <w:rFonts w:ascii="Tahoma" w:hAnsi="Tahoma"/>
      <w:bCs w:val="0"/>
      <w:kern w:val="2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10</Pages>
  <Words>974</Words>
  <Characters>5555</Characters>
  <Lines>46</Lines>
  <Paragraphs>13</Paragraphs>
  <TotalTime>0</TotalTime>
  <ScaleCrop>false</ScaleCrop>
  <LinksUpToDate>false</LinksUpToDate>
  <CharactersWithSpaces>6516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2017-03-16T11:56:00Z</dcterms:created>
  <dc:creator>anonymous</dc:creator>
  <cp:lastModifiedBy>Administrator</cp:lastModifiedBy>
  <dcterms:modified xsi:type="dcterms:W3CDTF">2017-03-21T09:29:37Z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