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EA" w:rsidRDefault="00174CEA" w:rsidP="00174CEA">
      <w:pPr>
        <w:pStyle w:val="a3"/>
        <w:widowControl/>
        <w:spacing w:line="500" w:lineRule="exact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附件:</w:t>
      </w:r>
    </w:p>
    <w:p w:rsidR="00174CEA" w:rsidRDefault="00174CEA" w:rsidP="00174CEA">
      <w:pPr>
        <w:pStyle w:val="a3"/>
        <w:widowControl/>
        <w:spacing w:line="500" w:lineRule="exact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ascii="宋体" w:hAnsi="宋体" w:cs="宋体" w:hint="eastAsia"/>
          <w:b/>
          <w:bCs/>
          <w:color w:val="auto"/>
          <w:sz w:val="32"/>
          <w:szCs w:val="32"/>
        </w:rPr>
        <w:t>湖南宁乡农村商业银行股份有限公司</w:t>
      </w:r>
    </w:p>
    <w:p w:rsidR="00174CEA" w:rsidRDefault="00174CEA" w:rsidP="00174CEA">
      <w:pPr>
        <w:pStyle w:val="a3"/>
        <w:widowControl/>
        <w:spacing w:line="500" w:lineRule="exact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公开招聘</w:t>
      </w:r>
      <w:bookmarkStart w:id="0" w:name="_GoBack"/>
      <w:r>
        <w:rPr>
          <w:rFonts w:ascii="宋体" w:hAnsi="宋体" w:cs="宋体" w:hint="eastAsia"/>
          <w:b/>
          <w:bCs/>
          <w:color w:val="auto"/>
          <w:sz w:val="32"/>
          <w:szCs w:val="32"/>
        </w:rPr>
        <w:t>员工报考专业目录</w:t>
      </w:r>
      <w:bookmarkEnd w:id="0"/>
    </w:p>
    <w:p w:rsidR="00174CEA" w:rsidRDefault="00174CEA" w:rsidP="00174CEA">
      <w:pPr>
        <w:pStyle w:val="a3"/>
        <w:widowControl/>
        <w:spacing w:line="500" w:lineRule="exact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一、研究生学历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经济金融类（34个）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财务会计类（8个）：会计学、财务管理、审计学、财务会计教育、金融与会计、资产评估、会计与金融、会计硕士。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法学类（15个）：法学、法律、法律硕士、经济法、国际法、民商法、民商法学、诉讼法学、经济法学、国际法学、诉讼法、法学理论、宪法学与行政法学、刑法学、法学理论。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计算机类（10个）：信息工程、计算机科学与技术、软件工程、网络工程、信息安全、智能科学与技术、计算机应用技术、计算机软件与理论、信息管理与信息系统、计算机技术。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管理学类（9个）：农业经济管理、林业经济管理、企业管理、市场营销、人力资源管理、土地资源管理、农林经济管理、农村区域发展、农村与区域发展。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理学类（8个）:应用数学、应用统计、统计学、统计学硕士、基础数学、计算数学、概率论与数理统计、运筹学与控制论。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文学类（1</w:t>
      </w:r>
      <w:r>
        <w:rPr>
          <w:rFonts w:ascii="宋体" w:hAnsi="宋体" w:cs="宋体"/>
          <w:color w:val="auto"/>
          <w:sz w:val="27"/>
          <w:szCs w:val="27"/>
        </w:rPr>
        <w:t>4</w:t>
      </w:r>
      <w:r>
        <w:rPr>
          <w:rFonts w:ascii="宋体" w:hAnsi="宋体" w:cs="宋体" w:hint="eastAsia"/>
          <w:color w:val="auto"/>
          <w:sz w:val="27"/>
          <w:szCs w:val="27"/>
        </w:rPr>
        <w:t>个）：文艺学、中国语言文学、语言学及应用语言学、汉语言文字学、中国古代文学、中国当代文学、中国现当代文学、比较文学</w:t>
      </w:r>
      <w:r>
        <w:rPr>
          <w:rFonts w:ascii="宋体" w:hAnsi="宋体" w:cs="宋体" w:hint="eastAsia"/>
          <w:color w:val="auto"/>
          <w:sz w:val="27"/>
          <w:szCs w:val="27"/>
        </w:rPr>
        <w:lastRenderedPageBreak/>
        <w:t>与世界文学、新闻学、传播学、新闻传播学、广告学、新闻与传播、新闻与传播硕士。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哲学类（6个）：哲学、中国哲学、科学技术哲学、马克思主义哲学、逻辑学、伦理学。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二、大学本科学历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经济金融类(17个):经济学、经济统计学、金融学、金融工程、保险学、保险、投资学、国际经济与贸易、贸易经济、国民经济管理、商务经济学、金融数学、经济与金融、信用管理、财政学、税收学、税务。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财务会计类(7个):会计学、会计（国际）、财务管理、财务会计教育、资产评估、会计电算化、企业财务管理。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法学类(1个):法学。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计算机类(8个):计算机科学与技术、软件工程、网络工程、信息安全、计算机应用、计算机应用技术、软件开发与项目管理、计算机软件。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管理学类(6个):市场营销、人力资源管理、审计学、农林经济管理、农村区域发展、金融管理。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理学类(4个):信息与计算科学、统计学、应用统计学、数学与应用数学。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文学类（10个）：汉语言文学、汉语言、应用语言学、秘书学、文秘学、新闻学、广告学、传播学、网络与新媒体、广播电视新闻学。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  <w:r>
        <w:rPr>
          <w:rFonts w:ascii="宋体" w:hAnsi="宋体" w:cs="宋体" w:hint="eastAsia"/>
          <w:color w:val="auto"/>
          <w:sz w:val="27"/>
          <w:szCs w:val="27"/>
        </w:rPr>
        <w:t>哲学类（3个）：哲学、逻辑学、伦理学。</w:t>
      </w: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</w:p>
    <w:p w:rsidR="00174CEA" w:rsidRDefault="00174CEA" w:rsidP="00174CEA">
      <w:pPr>
        <w:pStyle w:val="a3"/>
        <w:widowControl/>
        <w:spacing w:line="500" w:lineRule="exact"/>
        <w:ind w:firstLine="525"/>
        <w:rPr>
          <w:rFonts w:ascii="宋体" w:hAnsi="宋体" w:cs="宋体"/>
          <w:color w:val="auto"/>
          <w:sz w:val="27"/>
          <w:szCs w:val="27"/>
        </w:rPr>
      </w:pPr>
    </w:p>
    <w:p w:rsidR="005F2926" w:rsidRPr="00174CEA" w:rsidRDefault="005F2926"/>
    <w:sectPr w:rsidR="005F2926" w:rsidRPr="00174CEA">
      <w:pgSz w:w="11906" w:h="16838"/>
      <w:pgMar w:top="1440" w:right="1463" w:bottom="1157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A"/>
    <w:rsid w:val="001163DE"/>
    <w:rsid w:val="00174CEA"/>
    <w:rsid w:val="005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ECFA"/>
  <w15:chartTrackingRefBased/>
  <w15:docId w15:val="{03B71216-53C0-4C32-9FB4-F0CA55A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74CEA"/>
    <w:pPr>
      <w:spacing w:line="432" w:lineRule="auto"/>
      <w:jc w:val="left"/>
    </w:pPr>
    <w:rPr>
      <w:rFonts w:ascii="Times New Roman" w:eastAsia="宋体" w:hAnsi="Times New Roman" w:cs="Times New Roman"/>
      <w:color w:val="333333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jobs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liu.yuan/刘圆圆_湘_销售</dc:creator>
  <cp:keywords/>
  <dc:description/>
  <cp:lastModifiedBy>liu.yuan/刘圆圆_湘_销售</cp:lastModifiedBy>
  <cp:revision>2</cp:revision>
  <dcterms:created xsi:type="dcterms:W3CDTF">2021-03-25T08:18:00Z</dcterms:created>
  <dcterms:modified xsi:type="dcterms:W3CDTF">2021-03-25T08:18:00Z</dcterms:modified>
</cp:coreProperties>
</file>