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华文中宋" w:eastAsia="黑体" w:cs="宋体"/>
          <w:sz w:val="32"/>
          <w:szCs w:val="32"/>
        </w:rPr>
      </w:pPr>
      <w:r>
        <w:rPr>
          <w:rFonts w:hint="eastAsia" w:ascii="黑体" w:hAnsi="华文中宋" w:eastAsia="黑体" w:cs="宋体"/>
          <w:sz w:val="32"/>
          <w:szCs w:val="32"/>
        </w:rPr>
        <w:t>附件2</w:t>
      </w:r>
    </w:p>
    <w:p>
      <w:pPr>
        <w:spacing w:line="600" w:lineRule="exact"/>
        <w:rPr>
          <w:rFonts w:hint="eastAsia" w:ascii="仿宋_GB2312" w:eastAsia="仿宋_GB2312"/>
          <w:spacing w:val="4"/>
          <w:kern w:val="36"/>
          <w:sz w:val="34"/>
          <w:szCs w:val="34"/>
        </w:rPr>
      </w:pPr>
    </w:p>
    <w:p>
      <w:pPr>
        <w:spacing w:line="600" w:lineRule="exact"/>
        <w:jc w:val="center"/>
        <w:rPr>
          <w:rFonts w:hint="eastAsia" w:ascii="方正小标宋简体" w:hAnsi="华文中宋" w:eastAsia="方正小标宋简体" w:cs="宋体"/>
          <w:sz w:val="44"/>
          <w:szCs w:val="44"/>
        </w:rPr>
      </w:pPr>
      <w:bookmarkStart w:id="0" w:name="_GoBack"/>
      <w:r>
        <w:rPr>
          <w:rFonts w:hint="eastAsia" w:ascii="方正小标宋简体" w:hAnsi="华文中宋" w:eastAsia="方正小标宋简体" w:cs="宋体"/>
          <w:sz w:val="44"/>
          <w:szCs w:val="44"/>
        </w:rPr>
        <w:t>2018年湖南省市州及以下机关选调生</w:t>
      </w:r>
    </w:p>
    <w:p>
      <w:pPr>
        <w:spacing w:line="600" w:lineRule="exact"/>
        <w:jc w:val="center"/>
        <w:rPr>
          <w:rFonts w:ascii="方正小标宋简体" w:hAnsi="华文中宋" w:eastAsia="方正小标宋简体" w:cs="宋体"/>
          <w:sz w:val="44"/>
          <w:szCs w:val="44"/>
        </w:rPr>
      </w:pPr>
      <w:r>
        <w:rPr>
          <w:rFonts w:hint="eastAsia" w:ascii="方正小标宋简体" w:hAnsi="华文中宋" w:eastAsia="方正小标宋简体" w:cs="宋体"/>
          <w:sz w:val="44"/>
          <w:szCs w:val="44"/>
        </w:rPr>
        <w:t>选拔紧缺学科目录</w:t>
      </w:r>
    </w:p>
    <w:bookmarkEnd w:id="0"/>
    <w:p>
      <w:pPr>
        <w:spacing w:line="600" w:lineRule="exact"/>
        <w:jc w:val="left"/>
        <w:rPr>
          <w:rFonts w:hint="eastAsia" w:ascii="仿宋_GB2312" w:hAnsi="仿宋" w:eastAsia="仿宋_GB2312" w:cs="宋体"/>
          <w:sz w:val="32"/>
          <w:szCs w:val="32"/>
        </w:rPr>
      </w:pPr>
    </w:p>
    <w:p>
      <w:pPr>
        <w:spacing w:line="600" w:lineRule="exact"/>
        <w:jc w:val="left"/>
        <w:rPr>
          <w:rFonts w:hint="eastAsia" w:ascii="仿宋_GB2312" w:hAnsi="仿宋" w:eastAsia="仿宋_GB2312" w:cs="宋体"/>
          <w:sz w:val="32"/>
          <w:szCs w:val="32"/>
        </w:rPr>
      </w:pPr>
      <w:r>
        <w:rPr>
          <w:rFonts w:hint="eastAsia" w:ascii="仿宋_GB2312" w:hAnsi="仿宋" w:eastAsia="仿宋_GB2312" w:cs="宋体"/>
          <w:sz w:val="32"/>
          <w:szCs w:val="32"/>
        </w:rPr>
        <w:t>中国语言文学类、新闻传播学类、经济学类、工商管理类、</w:t>
      </w:r>
    </w:p>
    <w:p>
      <w:pPr>
        <w:spacing w:line="600" w:lineRule="exact"/>
        <w:jc w:val="left"/>
        <w:rPr>
          <w:rFonts w:hint="eastAsia" w:ascii="仿宋_GB2312" w:hAnsi="仿宋" w:eastAsia="仿宋_GB2312" w:cs="宋体"/>
          <w:sz w:val="32"/>
          <w:szCs w:val="32"/>
        </w:rPr>
      </w:pPr>
      <w:r>
        <w:rPr>
          <w:rFonts w:hint="eastAsia" w:ascii="仿宋_GB2312" w:hAnsi="仿宋" w:eastAsia="仿宋_GB2312" w:cs="宋体"/>
          <w:sz w:val="32"/>
          <w:szCs w:val="32"/>
        </w:rPr>
        <w:t>农林经济管理类、公共管理类、图书档案管理类、法学类、</w:t>
      </w:r>
    </w:p>
    <w:p>
      <w:pPr>
        <w:spacing w:line="600" w:lineRule="exact"/>
        <w:jc w:val="left"/>
        <w:rPr>
          <w:rFonts w:hint="eastAsia" w:ascii="仿宋_GB2312" w:hAnsi="仿宋" w:eastAsia="仿宋_GB2312" w:cs="宋体"/>
          <w:sz w:val="32"/>
          <w:szCs w:val="32"/>
        </w:rPr>
      </w:pPr>
      <w:r>
        <w:rPr>
          <w:rFonts w:hint="eastAsia" w:ascii="仿宋_GB2312" w:hAnsi="仿宋" w:eastAsia="仿宋_GB2312" w:cs="宋体"/>
          <w:sz w:val="32"/>
          <w:szCs w:val="32"/>
        </w:rPr>
        <w:t>社会学类、机械类、材料类、动力工程及工程热物理类（能源动力类）、电气工程类（电气类）、电子信息类、计算机科学与技术类（计算机类）、控制科学与工程类（自动化类）、土建类、水利工程类（水利类）、测绘类、地矿类、交通运输类、</w:t>
      </w:r>
    </w:p>
    <w:p>
      <w:pPr>
        <w:spacing w:line="600" w:lineRule="exact"/>
        <w:jc w:val="left"/>
        <w:rPr>
          <w:rFonts w:ascii="仿宋_GB2312" w:hAnsi="仿宋" w:eastAsia="仿宋_GB2312" w:cs="宋体"/>
          <w:szCs w:val="21"/>
        </w:rPr>
      </w:pPr>
      <w:r>
        <w:rPr>
          <w:rFonts w:hint="eastAsia" w:ascii="仿宋_GB2312" w:hAnsi="仿宋" w:eastAsia="仿宋_GB2312" w:cs="宋体"/>
          <w:sz w:val="32"/>
          <w:szCs w:val="32"/>
        </w:rPr>
        <w:t>农林工程类、环境科学与工程类（环境与安全类）、食品与生物类（食品检验与生物类）、作物学类（植物生产类）、林业与园艺学类（林学类）、植物保护与农业资源利用类（自然保护与环境生态类）、畜牧畜医学类（动物生产与动物医学类）、水产类、公共卫生与预防医学类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roman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3E048B"/>
    <w:rsid w:val="233E0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2017-12-13T09:20:00Z</dcterms:created>
  <dc:creator>不拖</dc:creator>
  <cp:lastModifiedBy>不拖</cp:lastModifiedBy>
  <dcterms:modified xsi:type="dcterms:W3CDTF">2017-12-13T09:21:29Z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